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CB" w:rsidRDefault="00226027">
      <w:pPr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</w:p>
    <w:p w:rsidR="005401CB" w:rsidRDefault="00226027">
      <w:pPr>
        <w:jc w:val="center"/>
        <w:rPr>
          <w:rFonts w:ascii="方正小标宋简体" w:eastAsia="方正小标宋简体" w:hAnsi="方正小标宋简体" w:cs="方正小标宋简体"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202</w:t>
      </w:r>
      <w:r w:rsidR="005035A6"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w w:val="90"/>
          <w:sz w:val="44"/>
          <w:szCs w:val="44"/>
        </w:rPr>
        <w:t>年高级技师模拟练习系统登录答题指南</w:t>
      </w:r>
    </w:p>
    <w:p w:rsidR="005401CB" w:rsidRDefault="00226027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注意事项：</w:t>
      </w:r>
    </w:p>
    <w:p w:rsidR="005401CB" w:rsidRDefault="0022602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答题练习过程中如中途关闭答题页面，60分钟倒计时还未结束时再次登录可继续答题至倒计时结束；60分钟倒计时结束再次登录需先交卷方可进行第2次答题练习。</w:t>
      </w:r>
    </w:p>
    <w:p w:rsidR="005401CB" w:rsidRDefault="0022602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每人每天只能练习2次，每科考试时间60分钟，30分钟内不允许交卷。</w:t>
      </w:r>
    </w:p>
    <w:p w:rsidR="005401CB" w:rsidRDefault="0022602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请选择模拟练习人员较少时登录，进行模拟练习。</w:t>
      </w:r>
    </w:p>
    <w:p w:rsidR="005401CB" w:rsidRDefault="005401CB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5401CB" w:rsidRDefault="00226027">
      <w:pPr>
        <w:jc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模拟练习答题操作指南</w:t>
      </w:r>
    </w:p>
    <w:p w:rsidR="005401CB" w:rsidRDefault="00226027">
      <w:pPr>
        <w:pStyle w:val="a7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在浏览器地址栏输入模拟练习专用网址：</w:t>
      </w:r>
    </w:p>
    <w:p w:rsidR="005401CB" w:rsidRDefault="00B8484E">
      <w:pPr>
        <w:pStyle w:val="a7"/>
        <w:ind w:left="360" w:firstLineChars="0" w:firstLine="0"/>
        <w:rPr>
          <w:rFonts w:ascii="仿宋" w:eastAsia="仿宋" w:hAnsi="仿宋"/>
          <w:sz w:val="28"/>
          <w:szCs w:val="28"/>
        </w:rPr>
      </w:pPr>
      <w:r w:rsidRPr="00B8484E">
        <w:rPr>
          <w:rFonts w:ascii="仿宋" w:eastAsia="仿宋" w:hAnsi="仿宋"/>
          <w:sz w:val="28"/>
          <w:szCs w:val="28"/>
        </w:rPr>
        <w:t>http://hngk.dingxingsoft.com:9003/kaoshi/client/index.html</w:t>
      </w:r>
    </w:p>
    <w:p w:rsidR="005401CB" w:rsidRDefault="00226027">
      <w:pPr>
        <w:pStyle w:val="a7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在弹出窗口输入报名信息：</w:t>
      </w:r>
    </w:p>
    <w:p w:rsidR="005401CB" w:rsidRDefault="00226027">
      <w:pPr>
        <w:pStyle w:val="a7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注意:需输入报名人员在河南工考网上报名系统审核通过后的姓名、身份证号后6位</w:t>
      </w:r>
    </w:p>
    <w:p w:rsidR="005401CB" w:rsidRDefault="00226027">
      <w:pPr>
        <w:pStyle w:val="a7"/>
        <w:ind w:left="36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请按如下步骤操作：</w:t>
      </w:r>
    </w:p>
    <w:p w:rsidR="005401CB" w:rsidRDefault="0022602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录入报考人身份证号码后6位</w:t>
      </w:r>
    </w:p>
    <w:p w:rsidR="005401CB" w:rsidRDefault="0022602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录入报考人姓名</w:t>
      </w:r>
    </w:p>
    <w:p w:rsidR="005401CB" w:rsidRDefault="0022602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输入验证码</w:t>
      </w:r>
    </w:p>
    <w:p w:rsidR="005401CB" w:rsidRDefault="0022602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点击登录按钮，完成身份验证，并进入高级技师模拟练习系统</w:t>
      </w:r>
    </w:p>
    <w:p w:rsidR="005401CB" w:rsidRDefault="00226027">
      <w:pPr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51935" cy="305752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935" cy="305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1CB" w:rsidRDefault="00226027">
      <w:pPr>
        <w:pStyle w:val="a7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选择试卷</w:t>
      </w:r>
    </w:p>
    <w:p w:rsidR="005401CB" w:rsidRDefault="00226027">
      <w:pPr>
        <w:pStyle w:val="a7"/>
        <w:ind w:left="360" w:firstLineChars="100" w:firstLine="2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进入系统后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选择试卷并点击</w:t>
      </w:r>
      <w:r>
        <w:rPr>
          <w:rFonts w:ascii="仿宋" w:eastAsia="仿宋" w:hAnsi="仿宋" w:hint="eastAsia"/>
          <w:sz w:val="24"/>
          <w:szCs w:val="24"/>
        </w:rPr>
        <w:t>“练习”按钮，进入答题练习模式。</w:t>
      </w:r>
    </w:p>
    <w:p w:rsidR="005401CB" w:rsidRDefault="00226027">
      <w:pPr>
        <w:pStyle w:val="a7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0604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1CB" w:rsidRDefault="00226027">
      <w:pPr>
        <w:pStyle w:val="a7"/>
        <w:ind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开始答题</w:t>
      </w:r>
    </w:p>
    <w:p w:rsidR="005401CB" w:rsidRDefault="00226027">
      <w:pPr>
        <w:pStyle w:val="a7"/>
        <w:ind w:left="360" w:firstLineChars="0" w:firstLine="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注意：试题没有答完且没有点击“确认交卷”按钮，关闭窗口后再次进入该试卷，如果计时器未归零，则可以继续答题，如果计时器已归零，则只能进行交卷操作。</w:t>
      </w:r>
    </w:p>
    <w:p w:rsidR="005401CB" w:rsidRDefault="00226027">
      <w:pPr>
        <w:pStyle w:val="a7"/>
        <w:widowControl/>
        <w:shd w:val="clear" w:color="auto" w:fill="FFFFFF"/>
        <w:spacing w:after="240" w:line="390" w:lineRule="atLeast"/>
        <w:ind w:left="360" w:firstLineChars="0" w:firstLine="0"/>
        <w:jc w:val="left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在答案前的选框中单击鼠标左键选择答案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点击“上一题”“下一题”按钮切换题目</w:t>
      </w:r>
      <w:bookmarkStart w:id="0" w:name="_GoBack"/>
      <w:bookmarkEnd w:id="0"/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已做答试题，未提交答案或修改答案，必须点击“提交本题答案”按钮才能进行跳转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点击“提交本题答案”，答案传送至服务器，按钮变灰色（不可点击），同时左侧题号导航区对应题号变绿色，当该题答案发生变更时，需再次点击提交本题答案按钮。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点击“检查未答题”按钮 可检查未答题目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也可在信息提示框中查看未答题，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绿色为已答题，灰色为未答题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  <w:r>
        <w:rPr>
          <w:rFonts w:ascii="仿宋" w:eastAsia="仿宋" w:hAnsi="仿宋"/>
          <w:sz w:val="24"/>
          <w:szCs w:val="24"/>
        </w:rPr>
        <w:t>**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当所有题已答完并检查完毕，点击“确认交卷”按钮即可提交试卷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  <w:t>如果页面内容在浏览器窗口中显示不完全，可用鼠标拖拉窗口滚动条或滚动鼠标滚轮使页面内容滚动。</w:t>
      </w:r>
    </w:p>
    <w:p w:rsidR="005401CB" w:rsidRDefault="00226027">
      <w:pPr>
        <w:widowControl/>
        <w:shd w:val="clear" w:color="auto" w:fill="FFFFFF"/>
        <w:spacing w:after="240" w:line="390" w:lineRule="atLeast"/>
        <w:jc w:val="left"/>
        <w:rPr>
          <w:rFonts w:ascii="仿宋" w:eastAsia="仿宋" w:hAnsi="仿宋" w:cs="Arial"/>
          <w:b/>
          <w:bCs/>
          <w:color w:val="4D4D4D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4D4D4D"/>
          <w:kern w:val="0"/>
          <w:sz w:val="24"/>
          <w:szCs w:val="24"/>
        </w:rPr>
        <w:lastRenderedPageBreak/>
        <w:t>模拟练习答题界面：</w:t>
      </w:r>
    </w:p>
    <w:p w:rsidR="005401CB" w:rsidRDefault="00226027">
      <w:pPr>
        <w:pStyle w:val="a7"/>
        <w:widowControl/>
        <w:shd w:val="clear" w:color="auto" w:fill="FFFFFF"/>
        <w:spacing w:after="240" w:line="390" w:lineRule="atLeast"/>
        <w:ind w:left="360" w:firstLineChars="0" w:firstLine="0"/>
        <w:jc w:val="center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652010" cy="23069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2511" cy="230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br/>
      </w:r>
    </w:p>
    <w:p w:rsidR="005401CB" w:rsidRDefault="00226027">
      <w:pPr>
        <w:pStyle w:val="a7"/>
        <w:widowControl/>
        <w:shd w:val="clear" w:color="auto" w:fill="FFFFFF"/>
        <w:spacing w:after="240" w:line="390" w:lineRule="atLeast"/>
        <w:ind w:firstLineChars="0" w:firstLine="0"/>
        <w:jc w:val="center"/>
        <w:rPr>
          <w:rFonts w:ascii="仿宋" w:eastAsia="仿宋" w:hAnsi="仿宋" w:cs="Arial"/>
          <w:b/>
          <w:bCs/>
          <w:color w:val="4D4D4D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4D4D4D"/>
          <w:kern w:val="0"/>
          <w:sz w:val="24"/>
          <w:szCs w:val="24"/>
        </w:rPr>
        <w:t>答题步骤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1.选择答案，其中判断题、单选题只有一个答案，多选题至少有两个以上答案；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2.每题答题完毕</w:t>
      </w:r>
      <w:r>
        <w:rPr>
          <w:rFonts w:ascii="仿宋" w:eastAsia="仿宋" w:hAnsi="仿宋" w:cs="Arial" w:hint="eastAsia"/>
          <w:color w:val="4D4D4D"/>
          <w:kern w:val="0"/>
          <w:sz w:val="24"/>
          <w:szCs w:val="24"/>
        </w:rPr>
        <w:t>，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需点击“提交本题答案”按钮，提交后，该按钮会变为灰色不可点击状态；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3.通过“上一题”、“下一题”按钮切换试题，在答案未提交时，按钮为灰色不可点击状态；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4.右侧题号导航区域已答题会显示绿色，未答题显示灰色，可点击题号跳至该试题；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5.“检查未答试题”按钮可检查漏答试题；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6.所有试题答题完毕</w:t>
      </w:r>
      <w:r>
        <w:rPr>
          <w:rFonts w:ascii="仿宋" w:eastAsia="仿宋" w:hAnsi="仿宋" w:cs="Arial" w:hint="eastAsia"/>
          <w:color w:val="4D4D4D"/>
          <w:kern w:val="0"/>
          <w:sz w:val="24"/>
          <w:szCs w:val="24"/>
        </w:rPr>
        <w:t>，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需点击“确认交卷”完成交卷。</w:t>
      </w:r>
    </w:p>
    <w:p w:rsidR="005401CB" w:rsidRDefault="00226027">
      <w:pPr>
        <w:pStyle w:val="a7"/>
        <w:widowControl/>
        <w:shd w:val="clear" w:color="auto" w:fill="FFFFFF"/>
        <w:spacing w:after="240" w:line="580" w:lineRule="exact"/>
        <w:ind w:firstLineChars="0" w:firstLine="0"/>
        <w:rPr>
          <w:rFonts w:ascii="仿宋" w:eastAsia="仿宋" w:hAnsi="仿宋" w:cs="Arial"/>
          <w:color w:val="4D4D4D"/>
          <w:kern w:val="0"/>
          <w:sz w:val="24"/>
          <w:szCs w:val="24"/>
        </w:rPr>
      </w:pPr>
      <w:r>
        <w:rPr>
          <w:rFonts w:ascii="仿宋" w:eastAsia="仿宋" w:hAnsi="仿宋" w:cs="Arial"/>
          <w:color w:val="4D4D4D"/>
          <w:kern w:val="0"/>
          <w:sz w:val="24"/>
          <w:szCs w:val="24"/>
        </w:rPr>
        <w:t>7.交卷完成后，考试成绩会当场显示（</w:t>
      </w:r>
      <w:r>
        <w:rPr>
          <w:rFonts w:ascii="仿宋" w:eastAsia="仿宋" w:hAnsi="仿宋" w:cs="Arial" w:hint="eastAsia"/>
          <w:color w:val="4D4D4D"/>
          <w:kern w:val="0"/>
          <w:sz w:val="24"/>
          <w:szCs w:val="24"/>
        </w:rPr>
        <w:t>高级技师职业道德、专业基础知识的考试成绩，是在两科考试结束后，再在考试机屏幕上统一显示</w:t>
      </w:r>
      <w:r>
        <w:rPr>
          <w:rFonts w:ascii="仿宋" w:eastAsia="仿宋" w:hAnsi="仿宋" w:cs="Arial"/>
          <w:color w:val="4D4D4D"/>
          <w:kern w:val="0"/>
          <w:sz w:val="24"/>
          <w:szCs w:val="24"/>
        </w:rPr>
        <w:t>）</w:t>
      </w:r>
    </w:p>
    <w:p w:rsidR="005401CB" w:rsidRDefault="00226027">
      <w:pPr>
        <w:pStyle w:val="a7"/>
        <w:ind w:left="360" w:firstLineChars="0" w:firstLine="0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855210" cy="18211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9926" cy="182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1CB" w:rsidSect="005401CB">
      <w:pgSz w:w="11906" w:h="16838"/>
      <w:pgMar w:top="1440" w:right="141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90" w:rsidRDefault="003A5990" w:rsidP="005035A6">
      <w:r>
        <w:separator/>
      </w:r>
    </w:p>
  </w:endnote>
  <w:endnote w:type="continuationSeparator" w:id="1">
    <w:p w:rsidR="003A5990" w:rsidRDefault="003A5990" w:rsidP="0050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90" w:rsidRDefault="003A5990" w:rsidP="005035A6">
      <w:r>
        <w:separator/>
      </w:r>
    </w:p>
  </w:footnote>
  <w:footnote w:type="continuationSeparator" w:id="1">
    <w:p w:rsidR="003A5990" w:rsidRDefault="003A5990" w:rsidP="00503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86921"/>
    <w:multiLevelType w:val="multilevel"/>
    <w:tmpl w:val="58686921"/>
    <w:lvl w:ilvl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U0MmY3YTI5YzM0MTIzM2QyMDk5OGMyMmNlMzgwZjYifQ=="/>
  </w:docVars>
  <w:rsids>
    <w:rsidRoot w:val="005F2D0B"/>
    <w:rsid w:val="973C4EB4"/>
    <w:rsid w:val="BB7C038E"/>
    <w:rsid w:val="BFD8183C"/>
    <w:rsid w:val="CFFBBE88"/>
    <w:rsid w:val="D5535030"/>
    <w:rsid w:val="DFF74813"/>
    <w:rsid w:val="E541A765"/>
    <w:rsid w:val="EBC3288D"/>
    <w:rsid w:val="EC478F3C"/>
    <w:rsid w:val="F8FE89D4"/>
    <w:rsid w:val="F8FF39B6"/>
    <w:rsid w:val="FA3FAFDD"/>
    <w:rsid w:val="FCDFD905"/>
    <w:rsid w:val="FF1B21AB"/>
    <w:rsid w:val="FFBFB6EB"/>
    <w:rsid w:val="FFEF1D71"/>
    <w:rsid w:val="FFFA9188"/>
    <w:rsid w:val="FFFD378E"/>
    <w:rsid w:val="00070649"/>
    <w:rsid w:val="0008026A"/>
    <w:rsid w:val="000C0673"/>
    <w:rsid w:val="001D6B66"/>
    <w:rsid w:val="001F5CFD"/>
    <w:rsid w:val="00226027"/>
    <w:rsid w:val="003A5747"/>
    <w:rsid w:val="003A5990"/>
    <w:rsid w:val="003F6363"/>
    <w:rsid w:val="004400AD"/>
    <w:rsid w:val="004F4E82"/>
    <w:rsid w:val="005035A6"/>
    <w:rsid w:val="005401CB"/>
    <w:rsid w:val="005F2D0B"/>
    <w:rsid w:val="00641F3D"/>
    <w:rsid w:val="006653F2"/>
    <w:rsid w:val="00854FCE"/>
    <w:rsid w:val="008E0060"/>
    <w:rsid w:val="009B5E75"/>
    <w:rsid w:val="00A023AE"/>
    <w:rsid w:val="00A473EA"/>
    <w:rsid w:val="00B8484E"/>
    <w:rsid w:val="00C5084B"/>
    <w:rsid w:val="00C753D5"/>
    <w:rsid w:val="00D11BA0"/>
    <w:rsid w:val="00DB095F"/>
    <w:rsid w:val="00E1592C"/>
    <w:rsid w:val="00EE18AC"/>
    <w:rsid w:val="00F832DF"/>
    <w:rsid w:val="00FC1D07"/>
    <w:rsid w:val="1EBE4877"/>
    <w:rsid w:val="1FBBCFE0"/>
    <w:rsid w:val="33772DEC"/>
    <w:rsid w:val="37FCAFEF"/>
    <w:rsid w:val="3EE955C5"/>
    <w:rsid w:val="57FF7F8A"/>
    <w:rsid w:val="5FDB5536"/>
    <w:rsid w:val="5FDFA367"/>
    <w:rsid w:val="66FD54F0"/>
    <w:rsid w:val="69CFF1F0"/>
    <w:rsid w:val="6CCFA07F"/>
    <w:rsid w:val="6F377C8D"/>
    <w:rsid w:val="6F97DE1E"/>
    <w:rsid w:val="71EB043B"/>
    <w:rsid w:val="739C25C4"/>
    <w:rsid w:val="77DE39EB"/>
    <w:rsid w:val="77F744F8"/>
    <w:rsid w:val="7AF98B0D"/>
    <w:rsid w:val="7CD7E625"/>
    <w:rsid w:val="7DEBB081"/>
    <w:rsid w:val="7DFD6B0B"/>
    <w:rsid w:val="7DFFC3D6"/>
    <w:rsid w:val="7E7725FC"/>
    <w:rsid w:val="7F521C19"/>
    <w:rsid w:val="7F7BD8D1"/>
    <w:rsid w:val="7FFF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ode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0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0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0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5401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unhideWhenUsed/>
    <w:qFormat/>
    <w:rsid w:val="00540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qFormat/>
    <w:rsid w:val="005401CB"/>
    <w:rPr>
      <w:rFonts w:ascii="宋体" w:eastAsia="宋体" w:hAnsi="宋体" w:cs="宋体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401C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01C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01CB"/>
    <w:rPr>
      <w:sz w:val="18"/>
      <w:szCs w:val="18"/>
    </w:rPr>
  </w:style>
  <w:style w:type="paragraph" w:styleId="a7">
    <w:name w:val="List Paragraph"/>
    <w:basedOn w:val="a"/>
    <w:uiPriority w:val="34"/>
    <w:qFormat/>
    <w:rsid w:val="005401CB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sid w:val="005401C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16</cp:revision>
  <dcterms:created xsi:type="dcterms:W3CDTF">2021-09-26T23:27:00Z</dcterms:created>
  <dcterms:modified xsi:type="dcterms:W3CDTF">2023-07-20T03:43:00Z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06EEAD07B728467682C9595A2D3FF321</vt:lpwstr>
  </property>
</Properties>
</file>