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560" w:lineRule="exact"/>
        <w:rPr>
          <w:rFonts w:hint="eastAsia" w:ascii="仿宋_GB2312" w:hAnsi="Calibri" w:eastAsia="仿宋_GB2312" w:cs="Times New Roman"/>
          <w:color w:val="auto"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Calibri" w:eastAsia="仿宋_GB2312" w:cs="Times New Roman"/>
          <w:color w:val="auto"/>
          <w:kern w:val="0"/>
          <w:sz w:val="32"/>
          <w:szCs w:val="32"/>
          <w:lang w:val="en" w:eastAsia="zh-CN" w:bidi="ar"/>
        </w:rPr>
        <w:t>附件1</w:t>
      </w:r>
    </w:p>
    <w:p>
      <w:pPr>
        <w:shd w:val="clear"/>
        <w:spacing w:line="560" w:lineRule="exact"/>
        <w:rPr>
          <w:rFonts w:hint="eastAsia" w:ascii="仿宋_GB2312" w:hAnsi="Calibri" w:eastAsia="仿宋_GB2312" w:cs="Times New Roman"/>
          <w:color w:val="auto"/>
          <w:kern w:val="0"/>
          <w:sz w:val="32"/>
          <w:szCs w:val="32"/>
          <w:lang w:val="en" w:eastAsia="zh-CN" w:bidi="ar"/>
        </w:rPr>
      </w:pPr>
    </w:p>
    <w:p>
      <w:pPr>
        <w:shd w:val="clear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" w:eastAsia="zh-CN" w:bidi="ar"/>
        </w:rPr>
        <w:t>河南省新闻单位名单（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  <w:t>251家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" w:eastAsia="zh-CN" w:bidi="ar"/>
        </w:rPr>
        <w:t>）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textAlignment w:val="top"/>
        <w:rPr>
          <w:rFonts w:hint="eastAsia" w:ascii="仿宋_GB2312" w:eastAsia="仿宋_GB2312"/>
          <w:sz w:val="32"/>
          <w:szCs w:val="32"/>
        </w:rPr>
      </w:pPr>
    </w:p>
    <w:p>
      <w:pPr>
        <w:pStyle w:val="2"/>
        <w:widowControl/>
        <w:numPr>
          <w:ilvl w:val="0"/>
          <w:numId w:val="0"/>
        </w:numPr>
        <w:shd w:val="clear" w:color="auto"/>
        <w:spacing w:before="0" w:beforeAutospacing="0" w:after="0" w:afterAutospacing="0" w:line="560" w:lineRule="exact"/>
        <w:ind w:right="0" w:rightChars="0" w:firstLine="640" w:firstLineChars="200"/>
        <w:textAlignment w:val="top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一、报纸出版单位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河南日报农村版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大河报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河南商报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河南法制报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大河健康报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大河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美术</w:t>
      </w:r>
      <w:r>
        <w:rPr>
          <w:rFonts w:hint="eastAsia" w:ascii="仿宋_GB2312" w:eastAsia="仿宋_GB2312"/>
          <w:color w:val="auto"/>
          <w:sz w:val="32"/>
          <w:szCs w:val="32"/>
        </w:rPr>
        <w:t>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期货日报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东方今报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黄河报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河南青年时报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河南工人日报 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河南科技报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河南经济报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医药卫生报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教育时报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中原铁道报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粮油市场报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书法导报 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河南能源报 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河南通信报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动漫报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阳光少年报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郑州日报 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郑州晚报 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中原地铁报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郑州广播电视报 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开封日报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汴梁晚报  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开封广播电视报 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洛阳日报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洛阳晚报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河洛生活导报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平顶山日报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平顶山晚报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中国平煤神马报 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舞钢报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安阳日报 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河南城市广播电视报·安阳广播电视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鹤壁日报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淇河晨报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新乡日报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平原晚报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焦作日报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焦作广播电视报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濮阳日报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河南城市广播电视报·濮阳广播电视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中原石油报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许昌日报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许昌晨报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漯河日报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三门峡日报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三门峡广播电视报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义马矿工报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南阳日报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南阳晚报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南都晨报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河南石油报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商丘日报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京九晚报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信阳日报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信阳晚报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信阳广播电视报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周口日报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周口晚报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驻马店日报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天中晚报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济源日报</w:t>
      </w:r>
    </w:p>
    <w:p>
      <w:pPr>
        <w:pStyle w:val="2"/>
        <w:widowControl/>
        <w:numPr>
          <w:ilvl w:val="0"/>
          <w:numId w:val="0"/>
        </w:numPr>
        <w:shd w:val="clear" w:color="auto"/>
        <w:spacing w:before="0" w:beforeAutospacing="0" w:after="0" w:afterAutospacing="0" w:line="560" w:lineRule="exact"/>
        <w:ind w:right="0" w:rightChars="0" w:firstLine="640" w:firstLineChars="200"/>
        <w:textAlignment w:val="top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OLE_LINK3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二、广播电视播出机构</w:t>
      </w:r>
    </w:p>
    <w:bookmarkEnd w:id="0"/>
    <w:p>
      <w:pPr>
        <w:pStyle w:val="2"/>
        <w:widowControl/>
        <w:numPr>
          <w:ilvl w:val="0"/>
          <w:numId w:val="0"/>
        </w:numPr>
        <w:shd w:val="clear" w:color="auto"/>
        <w:spacing w:before="0" w:beforeAutospacing="0" w:after="0" w:afterAutospacing="0" w:line="560" w:lineRule="exact"/>
        <w:ind w:left="0" w:leftChars="0" w:right="0" w:righ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河南广播电视台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郑州广播电视台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郑州教育电视台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开封广播电视台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开封市教育电视台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洛阳广播电视台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平顶山广播电视台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平顶山教育电视台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安阳广播电视台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鹤壁市广播电视台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鹤壁市教育电视台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新乡广播电视台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新乡市教育电视台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焦作广播电视台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焦作市教育电视台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濮阳市广播电视台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许昌广播电视台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漯河广播电视台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漯河教育电视台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三门峡广播电视台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三门峡教育电视台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三门峡市陕州区广播电视台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南阳广播电视台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商丘广播电视台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商丘教育电视台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信阳广播电视台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信阳教育电视台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周口广播电视台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驻马店广播电视台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济源广播电视台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祥符区广播电视台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建安区广播电视台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卢氏县广播电视台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永城市广播电视台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郾城区广播电视台</w:t>
      </w:r>
    </w:p>
    <w:p>
      <w:pPr>
        <w:pStyle w:val="2"/>
        <w:widowControl/>
        <w:numPr>
          <w:ilvl w:val="0"/>
          <w:numId w:val="0"/>
        </w:numPr>
        <w:shd w:val="clear" w:color="auto"/>
        <w:spacing w:before="0" w:beforeAutospacing="0" w:after="0" w:afterAutospacing="0" w:line="560" w:lineRule="exact"/>
        <w:ind w:right="0" w:rightChars="0" w:firstLine="640" w:firstLineChars="200"/>
        <w:textAlignment w:val="top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三、新闻性期刊出版单位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中国水土保持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中州建设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乡村科技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人大建设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人才资源开发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人民黄河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人生与伴侣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今日消费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党史博览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党的生活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农家参谋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农村·农业·农民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创新科技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协商论坛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名人传记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妇女生活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婚育与健康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学习论坛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少林与太极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青少年书法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招生考试之友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时代报告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时代青年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果农之友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河南农业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河南电力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企业观察家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河南教育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河南水产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河南水利与南水北调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河南畜牧兽医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河南科技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漫画月刊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理财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美与时代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老人春秋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资源导刊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销售与市场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领导科学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魅力中国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黄河·黄土·黄种人</w:t>
      </w:r>
    </w:p>
    <w:p>
      <w:pPr>
        <w:pStyle w:val="2"/>
        <w:widowControl/>
        <w:numPr>
          <w:ilvl w:val="0"/>
          <w:numId w:val="0"/>
        </w:numPr>
        <w:shd w:val="clear" w:color="auto"/>
        <w:spacing w:before="0" w:beforeAutospacing="0" w:after="0" w:afterAutospacing="0" w:line="560" w:lineRule="exact"/>
        <w:ind w:right="0" w:rightChars="0" w:firstLine="640" w:firstLineChars="200"/>
        <w:textAlignment w:val="top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四、网站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顶端新闻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大河网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映象网</w:t>
      </w:r>
    </w:p>
    <w:p>
      <w:pPr>
        <w:pStyle w:val="2"/>
        <w:widowControl/>
        <w:numPr>
          <w:ilvl w:val="0"/>
          <w:numId w:val="0"/>
        </w:numPr>
        <w:shd w:val="clear" w:color="auto"/>
        <w:spacing w:before="0" w:beforeAutospacing="0" w:after="0" w:afterAutospacing="0" w:line="560" w:lineRule="exact"/>
        <w:ind w:right="0" w:rightChars="0" w:firstLine="640" w:firstLineChars="200"/>
        <w:textAlignment w:val="top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五、县级融媒体中心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上街区融媒体中心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中牟县融媒体中心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巩义市融媒体中心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荥阳市融媒体中心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新密市融媒体中心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新郑市融媒体中心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登封市融媒体中心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杞县融媒体中心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通许县融媒体中心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尉氏县融媒体中心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兰考县融媒体中心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偃师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</w:rPr>
        <w:t>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孟津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</w:rPr>
        <w:t>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新安县融媒体中心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栾川县融媒体中心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嵩县融媒体中心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汝阳县融媒体中心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宜阳县融媒体中心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洛宁县融媒体中心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伊川县融媒体中心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宝丰县融媒体中心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叶县融媒体中心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鲁山县融媒体中心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郏县融媒体中心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舞阳县融媒体中心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汝州市融媒体中心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上蔡县融媒体中心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临颍县融媒体中心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义马市融媒体中心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修武县融媒体中心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光山县融媒体中心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内乡县融媒体中心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内黄县融媒体中心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南乐县融媒体中心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南召县融媒体中心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博爱县融媒体中心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卫辉市融媒体中心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原阳县融媒体中心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台前县融媒体中心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淮阳区融媒体中心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唐河县融媒体中心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商城县融媒体中心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商水县融媒体中心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固始县融媒体中心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夏邑县融媒体中心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太康县融媒体中心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孟州市融媒体中心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宁陵县融媒体中心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安阳县融媒体中心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封丘县融媒体中心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平舆县融媒体中心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延津县融媒体中心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息县融媒体中心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扶沟县融媒体中心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新乡县融媒体中心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新蔡县融媒体中心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新野县融媒体中心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方城县融媒体中心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林州市融媒体中心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柘城县融媒体中心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桐柏县融媒体中心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正阳县融媒体中心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武陟县融媒体中心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民权县融媒体中心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汝南县融媒体中心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汤阴县融媒体中心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沁阳市融媒体中心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沈丘县融媒体中心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泌阳县融媒体中心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浚县融媒体中心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淅川县融媒体中心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淇县融媒体中心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淮滨县融媒体中心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清丰县融媒体中心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渑池县融媒体中心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温县融媒体中心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滑县融媒体中心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潢川县融媒体中心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濮阳县融媒体中心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灵宝市融媒体中心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睢县融媒体中心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确山县融媒体中心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社旗县融媒体中心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禹州市融媒体中心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罗山县融媒体中心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舞钢市融媒体中心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范县融媒体中心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获嘉县融媒体中心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虞城县融媒体中心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襄城县融媒体中心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西华县融媒体中心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西峡县融媒体中心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西平县融媒体中心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辉县市融媒体中心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遂平县融媒体中心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邓州市融媒体中心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郸城县融媒体中心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鄢陵县融媒体中心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镇平县融媒体中心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长垣市融媒体中心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长葛市融媒体中心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项城市融媒体中心</w:t>
      </w:r>
    </w:p>
    <w:p>
      <w:pPr>
        <w:pStyle w:val="2"/>
        <w:widowControl/>
        <w:shd w:val="clear" w:color="auto"/>
        <w:spacing w:before="0" w:beforeAutospacing="0" w:after="0" w:afterAutospacing="0" w:line="560" w:lineRule="exact"/>
        <w:ind w:left="0" w:leftChars="0" w:firstLine="640" w:firstLineChars="200"/>
        <w:textAlignment w:val="top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鹿邑县融媒体中心</w:t>
      </w:r>
    </w:p>
    <w:p>
      <w:pPr>
        <w:shd w:val="clear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xOGMxYTM4ZmMxZjc0YzM3ZTlkYmE3YzE1MTYwM2QifQ=="/>
  </w:docVars>
  <w:rsids>
    <w:rsidRoot w:val="6B42472E"/>
    <w:rsid w:val="031A0D17"/>
    <w:rsid w:val="0D3F3B5F"/>
    <w:rsid w:val="0DCE151D"/>
    <w:rsid w:val="12DB3F70"/>
    <w:rsid w:val="1BD64440"/>
    <w:rsid w:val="533E33EC"/>
    <w:rsid w:val="550245FF"/>
    <w:rsid w:val="692F26FC"/>
    <w:rsid w:val="6B42472E"/>
    <w:rsid w:val="6B63067C"/>
    <w:rsid w:val="6E76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1687</Words>
  <Characters>1689</Characters>
  <Lines>0</Lines>
  <Paragraphs>0</Paragraphs>
  <TotalTime>24</TotalTime>
  <ScaleCrop>false</ScaleCrop>
  <LinksUpToDate>false</LinksUpToDate>
  <CharactersWithSpaces>1700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2023-08-24T08:45:00Z</dcterms:created>
  <dc:creator>晚成堂</dc:creator>
  <cp:lastModifiedBy>晚成堂</cp:lastModifiedBy>
  <dcterms:modified xsi:type="dcterms:W3CDTF">2023-08-25T02:40:15Z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3FDFFC337F214157A711CF4AB50ECADD_11</vt:lpwstr>
  </property>
</Properties>
</file>